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85A890" w14:textId="6543E04C" w:rsidR="000962DA" w:rsidRDefault="00764B52" w:rsidP="00F03CB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0B0C7" wp14:editId="7B087A72">
                <wp:simplePos x="0" y="0"/>
                <wp:positionH relativeFrom="margin">
                  <wp:posOffset>2108835</wp:posOffset>
                </wp:positionH>
                <wp:positionV relativeFrom="margin">
                  <wp:posOffset>-683260</wp:posOffset>
                </wp:positionV>
                <wp:extent cx="3727450" cy="541655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935CC" w14:textId="77777777" w:rsidR="00764B52" w:rsidRPr="00390609" w:rsidRDefault="00764B52" w:rsidP="00764B52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90609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10" w:history="1">
                              <w:r w:rsidRPr="00390609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800B0C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166.05pt;margin-top:-53.75pt;width:293.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" filled="f" stroked="f" strokeweight=".5pt">
                <v:path arrowok="t"/>
                <v:textbox>
                  <w:txbxContent>
                    <w:p w14:paraId="321935CC" w14:textId="77777777" w:rsidR="00764B52" w:rsidRPr="00390609" w:rsidRDefault="00764B52" w:rsidP="00764B52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90609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11" w:history="1">
                        <w:r w:rsidRPr="00390609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2EDFE" wp14:editId="0BA3E156">
                <wp:simplePos x="0" y="0"/>
                <wp:positionH relativeFrom="column">
                  <wp:posOffset>-862965</wp:posOffset>
                </wp:positionH>
                <wp:positionV relativeFrom="paragraph">
                  <wp:posOffset>-568960</wp:posOffset>
                </wp:positionV>
                <wp:extent cx="137160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93BFA" w14:textId="3D1ACD6F" w:rsidR="00764B52" w:rsidRPr="00764B52" w:rsidRDefault="00764B52" w:rsidP="00764B52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7.1.7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F72EDFE" id="Text_x0020_Box_x0020_5" o:spid="_x0000_s1027" type="#_x0000_t202" style="position:absolute;left:0;text-align:left;margin-left:-67.95pt;margin-top:-44.75pt;width:10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" filled="f" stroked="f">
                <v:textbox>
                  <w:txbxContent>
                    <w:p w14:paraId="66F93BFA" w14:textId="3D1ACD6F" w:rsidR="00764B52" w:rsidRPr="00764B52" w:rsidRDefault="00764B52" w:rsidP="00764B52">
                      <w:pPr>
                        <w:jc w:val="left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7.1.7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F00EA31" wp14:editId="69AD540E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594735" cy="1192287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IS CURRICULUM FLAG_te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741" cy="120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049CA" w14:textId="77777777" w:rsidR="000962DA" w:rsidRPr="00764B52" w:rsidRDefault="000962DA" w:rsidP="00764B52">
      <w:pPr>
        <w:spacing w:before="120"/>
        <w:rPr>
          <w:rFonts w:ascii="Century Gothic" w:hAnsi="Century Gothic"/>
          <w:sz w:val="28"/>
          <w:szCs w:val="32"/>
        </w:rPr>
      </w:pPr>
      <w:r w:rsidRPr="00764B52">
        <w:rPr>
          <w:rFonts w:ascii="Century Gothic" w:hAnsi="Century Gothic"/>
          <w:sz w:val="28"/>
          <w:szCs w:val="32"/>
        </w:rPr>
        <w:t>Exercise on Regulation and Legislation (30 min</w:t>
      </w:r>
      <w:r w:rsidR="0049165C" w:rsidRPr="00764B52">
        <w:rPr>
          <w:rFonts w:ascii="Century Gothic" w:hAnsi="Century Gothic"/>
          <w:sz w:val="28"/>
          <w:szCs w:val="32"/>
        </w:rPr>
        <w:t>utes</w:t>
      </w:r>
      <w:r w:rsidRPr="00764B52">
        <w:rPr>
          <w:rFonts w:ascii="Century Gothic" w:hAnsi="Century Gothic"/>
          <w:sz w:val="28"/>
          <w:szCs w:val="32"/>
        </w:rPr>
        <w:t>)</w:t>
      </w:r>
    </w:p>
    <w:p w14:paraId="663BD466" w14:textId="77777777" w:rsidR="000962DA" w:rsidRDefault="000962DA" w:rsidP="00F03CB4">
      <w:pPr>
        <w:jc w:val="both"/>
        <w:rPr>
          <w:rFonts w:asciiTheme="minorHAnsi" w:hAnsiTheme="minorHAnsi"/>
          <w:b/>
          <w:sz w:val="22"/>
          <w:szCs w:val="22"/>
        </w:rPr>
      </w:pPr>
    </w:p>
    <w:p w14:paraId="20503D60" w14:textId="77777777" w:rsidR="000962DA" w:rsidRPr="00764B52" w:rsidRDefault="000962DA" w:rsidP="00764B52">
      <w:pPr>
        <w:pStyle w:val="ListParagraph"/>
        <w:numPr>
          <w:ilvl w:val="0"/>
          <w:numId w:val="5"/>
        </w:numPr>
        <w:spacing w:after="120" w:line="300" w:lineRule="exact"/>
        <w:jc w:val="both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Working in small groups, read through the following list of Regulation and Legislation functions and tools.</w:t>
      </w:r>
    </w:p>
    <w:p w14:paraId="414F4A11" w14:textId="77777777" w:rsidR="000962DA" w:rsidRPr="00764B52" w:rsidRDefault="000962DA" w:rsidP="00764B52">
      <w:pPr>
        <w:pStyle w:val="ListParagraph"/>
        <w:numPr>
          <w:ilvl w:val="0"/>
          <w:numId w:val="5"/>
        </w:numPr>
        <w:spacing w:after="120" w:line="300" w:lineRule="exact"/>
        <w:jc w:val="both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Do you know about other Regulation and Legislation functions and tools</w:t>
      </w:r>
      <w:r w:rsidR="00011066" w:rsidRPr="00764B52">
        <w:rPr>
          <w:rFonts w:ascii="Garamond" w:hAnsi="Garamond"/>
          <w:sz w:val="22"/>
          <w:szCs w:val="22"/>
        </w:rPr>
        <w:t xml:space="preserve"> in your country</w:t>
      </w:r>
      <w:r w:rsidRPr="00764B52">
        <w:rPr>
          <w:rFonts w:ascii="Garamond" w:hAnsi="Garamond"/>
          <w:sz w:val="22"/>
          <w:szCs w:val="22"/>
        </w:rPr>
        <w:t>?</w:t>
      </w:r>
    </w:p>
    <w:p w14:paraId="19D93EE0" w14:textId="77777777" w:rsidR="000962DA" w:rsidRPr="00764B52" w:rsidRDefault="00011066" w:rsidP="00764B52">
      <w:pPr>
        <w:pStyle w:val="ListParagraph"/>
        <w:numPr>
          <w:ilvl w:val="0"/>
          <w:numId w:val="5"/>
        </w:numPr>
        <w:spacing w:after="120" w:line="300" w:lineRule="exact"/>
        <w:jc w:val="both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Can you order the list i</w:t>
      </w:r>
      <w:r w:rsidR="000962DA" w:rsidRPr="00764B52">
        <w:rPr>
          <w:rFonts w:ascii="Garamond" w:hAnsi="Garamond"/>
          <w:sz w:val="22"/>
          <w:szCs w:val="22"/>
        </w:rPr>
        <w:t>nto functional categories?</w:t>
      </w:r>
    </w:p>
    <w:p w14:paraId="3E4DE2E7" w14:textId="77777777" w:rsidR="000962DA" w:rsidRPr="00764B52" w:rsidRDefault="000962DA" w:rsidP="00764B52">
      <w:pPr>
        <w:pStyle w:val="ListParagraph"/>
        <w:numPr>
          <w:ilvl w:val="0"/>
          <w:numId w:val="5"/>
        </w:numPr>
        <w:spacing w:after="120" w:line="300" w:lineRule="exact"/>
        <w:jc w:val="both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What are the benefits and risks of regulation and legislation?</w:t>
      </w:r>
    </w:p>
    <w:p w14:paraId="4D06955A" w14:textId="77777777" w:rsidR="000962DA" w:rsidRPr="00764B52" w:rsidRDefault="000962DA" w:rsidP="00764B52">
      <w:pPr>
        <w:pStyle w:val="ListParagraph"/>
        <w:numPr>
          <w:ilvl w:val="0"/>
          <w:numId w:val="5"/>
        </w:numPr>
        <w:spacing w:after="120" w:line="300" w:lineRule="exact"/>
        <w:jc w:val="both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Report back to plenary.</w:t>
      </w:r>
    </w:p>
    <w:p w14:paraId="109C8AF2" w14:textId="36C4BE66" w:rsidR="00F03CB4" w:rsidRPr="00F03CB4" w:rsidRDefault="00F03CB4" w:rsidP="00F03CB4">
      <w:pPr>
        <w:jc w:val="both"/>
        <w:rPr>
          <w:rFonts w:asciiTheme="minorHAnsi" w:hAnsiTheme="minorHAnsi"/>
          <w:b/>
          <w:sz w:val="22"/>
          <w:szCs w:val="22"/>
        </w:rPr>
      </w:pPr>
    </w:p>
    <w:p w14:paraId="5262AE1F" w14:textId="34C92E24" w:rsidR="00370526" w:rsidRPr="00764B52" w:rsidRDefault="00F03CB4" w:rsidP="00764B52">
      <w:pPr>
        <w:spacing w:after="120" w:line="280" w:lineRule="exact"/>
        <w:jc w:val="left"/>
        <w:rPr>
          <w:rFonts w:ascii="Century Gothic" w:hAnsi="Century Gothic"/>
          <w:color w:val="000000" w:themeColor="text1"/>
        </w:rPr>
      </w:pPr>
      <w:r w:rsidRPr="00551FC6">
        <w:rPr>
          <w:rFonts w:ascii="Century Gothic" w:hAnsi="Century Gothic"/>
          <w:b/>
          <w:color w:val="000000" w:themeColor="text1"/>
        </w:rPr>
        <w:t>Ex</w:t>
      </w:r>
      <w:r w:rsidR="00370526" w:rsidRPr="00551FC6">
        <w:rPr>
          <w:rFonts w:ascii="Century Gothic" w:hAnsi="Century Gothic"/>
          <w:b/>
          <w:color w:val="000000" w:themeColor="text1"/>
        </w:rPr>
        <w:t xml:space="preserve">amples of </w:t>
      </w:r>
      <w:r w:rsidR="003B68E5" w:rsidRPr="00551FC6">
        <w:rPr>
          <w:rFonts w:ascii="Century Gothic" w:hAnsi="Century Gothic"/>
          <w:b/>
          <w:color w:val="000000" w:themeColor="text1"/>
        </w:rPr>
        <w:t xml:space="preserve">Common </w:t>
      </w:r>
      <w:r w:rsidRPr="00551FC6">
        <w:rPr>
          <w:rFonts w:ascii="Century Gothic" w:hAnsi="Century Gothic"/>
          <w:b/>
          <w:color w:val="000000" w:themeColor="text1"/>
        </w:rPr>
        <w:t>HIS-R</w:t>
      </w:r>
      <w:r w:rsidR="00370526" w:rsidRPr="00551FC6">
        <w:rPr>
          <w:rFonts w:ascii="Century Gothic" w:hAnsi="Century Gothic"/>
          <w:b/>
          <w:color w:val="000000" w:themeColor="text1"/>
        </w:rPr>
        <w:t xml:space="preserve">elated </w:t>
      </w:r>
      <w:r w:rsidR="000962DA" w:rsidRPr="00551FC6">
        <w:rPr>
          <w:rFonts w:ascii="Century Gothic" w:hAnsi="Century Gothic"/>
          <w:b/>
          <w:color w:val="000000" w:themeColor="text1"/>
        </w:rPr>
        <w:t>Regulation</w:t>
      </w:r>
      <w:r w:rsidRPr="00551FC6">
        <w:rPr>
          <w:rFonts w:ascii="Century Gothic" w:hAnsi="Century Gothic"/>
          <w:b/>
          <w:color w:val="000000" w:themeColor="text1"/>
        </w:rPr>
        <w:t xml:space="preserve"> and </w:t>
      </w:r>
      <w:r w:rsidR="00370526" w:rsidRPr="00551FC6">
        <w:rPr>
          <w:rFonts w:ascii="Century Gothic" w:hAnsi="Century Gothic"/>
          <w:b/>
          <w:color w:val="000000" w:themeColor="text1"/>
        </w:rPr>
        <w:t>Legislation</w:t>
      </w:r>
      <w:r w:rsidR="000962DA" w:rsidRPr="00551FC6">
        <w:rPr>
          <w:rFonts w:ascii="Century Gothic" w:hAnsi="Century Gothic"/>
          <w:b/>
          <w:color w:val="000000" w:themeColor="text1"/>
        </w:rPr>
        <w:t xml:space="preserve"> </w:t>
      </w:r>
      <w:r w:rsidR="00551FC6" w:rsidRPr="00551FC6">
        <w:rPr>
          <w:rFonts w:ascii="Century Gothic" w:hAnsi="Century Gothic"/>
          <w:b/>
          <w:color w:val="000000" w:themeColor="text1"/>
        </w:rPr>
        <w:t>F</w:t>
      </w:r>
      <w:r w:rsidR="000962DA" w:rsidRPr="00551FC6">
        <w:rPr>
          <w:rFonts w:ascii="Century Gothic" w:hAnsi="Century Gothic"/>
          <w:b/>
          <w:color w:val="000000" w:themeColor="text1"/>
        </w:rPr>
        <w:t xml:space="preserve">unctions and </w:t>
      </w:r>
      <w:r w:rsidR="00551FC6" w:rsidRPr="00551FC6">
        <w:rPr>
          <w:rFonts w:ascii="Century Gothic" w:hAnsi="Century Gothic"/>
          <w:b/>
          <w:color w:val="000000" w:themeColor="text1"/>
        </w:rPr>
        <w:t>T</w:t>
      </w:r>
      <w:r w:rsidR="000962DA" w:rsidRPr="00551FC6">
        <w:rPr>
          <w:rFonts w:ascii="Century Gothic" w:hAnsi="Century Gothic"/>
          <w:b/>
          <w:color w:val="000000" w:themeColor="text1"/>
        </w:rPr>
        <w:t>ools</w:t>
      </w:r>
      <w:r w:rsidR="001F11D3" w:rsidRPr="00551FC6">
        <w:rPr>
          <w:rFonts w:ascii="Century Gothic" w:hAnsi="Century Gothic"/>
          <w:color w:val="000000" w:themeColor="text1"/>
        </w:rPr>
        <w:t xml:space="preserve">    </w:t>
      </w:r>
    </w:p>
    <w:p w14:paraId="2EBEBDCB" w14:textId="77777777" w:rsidR="00370526" w:rsidRPr="00764B52" w:rsidRDefault="00370526" w:rsidP="00764B52">
      <w:pPr>
        <w:pStyle w:val="ListParagraph"/>
        <w:numPr>
          <w:ilvl w:val="0"/>
          <w:numId w:val="6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Data requirements for staff and facility accreditation, licensure</w:t>
      </w:r>
      <w:r w:rsidR="00A21E76" w:rsidRPr="00764B52">
        <w:rPr>
          <w:rFonts w:ascii="Garamond" w:hAnsi="Garamond"/>
          <w:sz w:val="22"/>
          <w:szCs w:val="22"/>
        </w:rPr>
        <w:t>,</w:t>
      </w:r>
      <w:r w:rsidR="00B76C23" w:rsidRPr="00764B52">
        <w:rPr>
          <w:rFonts w:ascii="Garamond" w:hAnsi="Garamond"/>
          <w:sz w:val="22"/>
          <w:szCs w:val="22"/>
        </w:rPr>
        <w:t xml:space="preserve"> and certification</w:t>
      </w:r>
    </w:p>
    <w:p w14:paraId="6683E91D" w14:textId="77777777" w:rsidR="00370526" w:rsidRPr="00764B52" w:rsidRDefault="00A21E76" w:rsidP="00764B52">
      <w:pPr>
        <w:pStyle w:val="ListParagraph"/>
        <w:numPr>
          <w:ilvl w:val="0"/>
          <w:numId w:val="6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I</w:t>
      </w:r>
      <w:r w:rsidR="00370526" w:rsidRPr="00764B52">
        <w:rPr>
          <w:rFonts w:ascii="Garamond" w:hAnsi="Garamond"/>
          <w:sz w:val="22"/>
          <w:szCs w:val="22"/>
        </w:rPr>
        <w:t>mpact of he</w:t>
      </w:r>
      <w:r w:rsidR="00B76C23" w:rsidRPr="00764B52">
        <w:rPr>
          <w:rFonts w:ascii="Garamond" w:hAnsi="Garamond"/>
          <w:sz w:val="22"/>
          <w:szCs w:val="22"/>
        </w:rPr>
        <w:t>alth record as a legal document</w:t>
      </w:r>
    </w:p>
    <w:p w14:paraId="6D92EB9A" w14:textId="77777777" w:rsidR="00370526" w:rsidRPr="00764B52" w:rsidRDefault="00370526" w:rsidP="00764B52">
      <w:pPr>
        <w:pStyle w:val="ListParagraph"/>
        <w:numPr>
          <w:ilvl w:val="0"/>
          <w:numId w:val="6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Health rec</w:t>
      </w:r>
      <w:r w:rsidR="00A21E76" w:rsidRPr="00764B52">
        <w:rPr>
          <w:rFonts w:ascii="Garamond" w:hAnsi="Garamond"/>
          <w:sz w:val="22"/>
          <w:szCs w:val="22"/>
        </w:rPr>
        <w:t>ord confidentiality regulations</w:t>
      </w:r>
    </w:p>
    <w:p w14:paraId="38656CA1" w14:textId="77777777" w:rsidR="00370526" w:rsidRPr="00764B52" w:rsidRDefault="00370526" w:rsidP="00764B52">
      <w:pPr>
        <w:pStyle w:val="ListParagraph"/>
        <w:numPr>
          <w:ilvl w:val="0"/>
          <w:numId w:val="6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Standards</w:t>
      </w:r>
      <w:r w:rsidR="00A21E76" w:rsidRPr="00764B52">
        <w:rPr>
          <w:rFonts w:ascii="Garamond" w:hAnsi="Garamond"/>
          <w:sz w:val="22"/>
          <w:szCs w:val="22"/>
        </w:rPr>
        <w:t>-</w:t>
      </w:r>
      <w:r w:rsidRPr="00764B52">
        <w:rPr>
          <w:rFonts w:ascii="Garamond" w:hAnsi="Garamond"/>
          <w:sz w:val="22"/>
          <w:szCs w:val="22"/>
        </w:rPr>
        <w:t>adherence recording and repor</w:t>
      </w:r>
      <w:r w:rsidR="00A21E76" w:rsidRPr="00764B52">
        <w:rPr>
          <w:rFonts w:ascii="Garamond" w:hAnsi="Garamond"/>
          <w:sz w:val="22"/>
          <w:szCs w:val="22"/>
        </w:rPr>
        <w:t>ting for facility functionality</w:t>
      </w:r>
    </w:p>
    <w:p w14:paraId="260535BB" w14:textId="77777777" w:rsidR="00370526" w:rsidRPr="00764B52" w:rsidRDefault="00370526" w:rsidP="00764B52">
      <w:pPr>
        <w:pStyle w:val="ListParagraph"/>
        <w:numPr>
          <w:ilvl w:val="0"/>
          <w:numId w:val="6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Standards for patient</w:t>
      </w:r>
      <w:r w:rsidR="00A21E76" w:rsidRPr="00764B52">
        <w:rPr>
          <w:rFonts w:ascii="Garamond" w:hAnsi="Garamond"/>
          <w:sz w:val="22"/>
          <w:szCs w:val="22"/>
        </w:rPr>
        <w:t>-</w:t>
      </w:r>
      <w:r w:rsidRPr="00764B52">
        <w:rPr>
          <w:rFonts w:ascii="Garamond" w:hAnsi="Garamond"/>
          <w:sz w:val="22"/>
          <w:szCs w:val="22"/>
        </w:rPr>
        <w:t>records generation, maintenance</w:t>
      </w:r>
      <w:r w:rsidR="00A21E76" w:rsidRPr="00764B52">
        <w:rPr>
          <w:rFonts w:ascii="Garamond" w:hAnsi="Garamond"/>
          <w:sz w:val="22"/>
          <w:szCs w:val="22"/>
        </w:rPr>
        <w:t>,</w:t>
      </w:r>
      <w:r w:rsidRPr="00764B52">
        <w:rPr>
          <w:rFonts w:ascii="Garamond" w:hAnsi="Garamond"/>
          <w:sz w:val="22"/>
          <w:szCs w:val="22"/>
        </w:rPr>
        <w:t xml:space="preserve"> and use</w:t>
      </w:r>
    </w:p>
    <w:p w14:paraId="30EB0739" w14:textId="77777777" w:rsidR="00370526" w:rsidRPr="00764B52" w:rsidRDefault="00370526" w:rsidP="00764B52">
      <w:pPr>
        <w:pStyle w:val="ListParagraph"/>
        <w:numPr>
          <w:ilvl w:val="0"/>
          <w:numId w:val="6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Certification of cases for participation in specific financing mechanisms (</w:t>
      </w:r>
      <w:r w:rsidR="00A21E76" w:rsidRPr="00764B52">
        <w:rPr>
          <w:rFonts w:ascii="Garamond" w:hAnsi="Garamond"/>
          <w:sz w:val="22"/>
          <w:szCs w:val="22"/>
        </w:rPr>
        <w:t>such as</w:t>
      </w:r>
      <w:r w:rsidRPr="00764B52">
        <w:rPr>
          <w:rFonts w:ascii="Garamond" w:hAnsi="Garamond"/>
          <w:sz w:val="22"/>
          <w:szCs w:val="22"/>
        </w:rPr>
        <w:t xml:space="preserve"> insurance)</w:t>
      </w:r>
    </w:p>
    <w:p w14:paraId="4380E9B4" w14:textId="77777777" w:rsidR="00370526" w:rsidRPr="00764B52" w:rsidRDefault="00370526" w:rsidP="00764B52">
      <w:pPr>
        <w:pStyle w:val="ListParagraph"/>
        <w:numPr>
          <w:ilvl w:val="0"/>
          <w:numId w:val="6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Validation of quality of car</w:t>
      </w:r>
      <w:r w:rsidR="00B76C23" w:rsidRPr="00764B52">
        <w:rPr>
          <w:rFonts w:ascii="Garamond" w:hAnsi="Garamond"/>
          <w:sz w:val="22"/>
          <w:szCs w:val="22"/>
        </w:rPr>
        <w:t>e</w:t>
      </w:r>
    </w:p>
    <w:p w14:paraId="4392699E" w14:textId="77777777" w:rsidR="00370526" w:rsidRPr="00764B52" w:rsidRDefault="00370526" w:rsidP="00764B52">
      <w:pPr>
        <w:pStyle w:val="ListParagraph"/>
        <w:numPr>
          <w:ilvl w:val="0"/>
          <w:numId w:val="6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Surveys and inspections required to as</w:t>
      </w:r>
      <w:r w:rsidR="00450591" w:rsidRPr="00764B52">
        <w:rPr>
          <w:rFonts w:ascii="Garamond" w:hAnsi="Garamond"/>
          <w:sz w:val="22"/>
          <w:szCs w:val="22"/>
        </w:rPr>
        <w:t>sess practice</w:t>
      </w:r>
      <w:r w:rsidR="00A21E76" w:rsidRPr="00764B52">
        <w:rPr>
          <w:rFonts w:ascii="Garamond" w:hAnsi="Garamond"/>
          <w:sz w:val="22"/>
          <w:szCs w:val="22"/>
        </w:rPr>
        <w:t>s against standards</w:t>
      </w:r>
    </w:p>
    <w:p w14:paraId="62EABA52" w14:textId="77777777" w:rsidR="00370526" w:rsidRPr="00764B52" w:rsidRDefault="00370526" w:rsidP="00764B52">
      <w:pPr>
        <w:pStyle w:val="ListParagraph"/>
        <w:numPr>
          <w:ilvl w:val="0"/>
          <w:numId w:val="6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Retention of health records</w:t>
      </w:r>
    </w:p>
    <w:p w14:paraId="61FAD984" w14:textId="77777777" w:rsidR="00370526" w:rsidRPr="00764B52" w:rsidRDefault="00370526" w:rsidP="00764B52">
      <w:pPr>
        <w:pStyle w:val="ListParagraph"/>
        <w:numPr>
          <w:ilvl w:val="0"/>
          <w:numId w:val="6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Satisfying I</w:t>
      </w:r>
      <w:r w:rsidR="003B68E5" w:rsidRPr="00764B52">
        <w:rPr>
          <w:rFonts w:ascii="Garamond" w:hAnsi="Garamond"/>
          <w:sz w:val="22"/>
          <w:szCs w:val="22"/>
        </w:rPr>
        <w:t>nternational Health Regulations</w:t>
      </w:r>
      <w:r w:rsidR="00214271" w:rsidRPr="00764B52">
        <w:rPr>
          <w:rFonts w:ascii="Garamond" w:hAnsi="Garamond"/>
          <w:sz w:val="22"/>
          <w:szCs w:val="22"/>
        </w:rPr>
        <w:t xml:space="preserve"> (IHR):</w:t>
      </w:r>
      <w:r w:rsidRPr="00764B52">
        <w:rPr>
          <w:rFonts w:ascii="Garamond" w:hAnsi="Garamond"/>
          <w:sz w:val="22"/>
          <w:szCs w:val="22"/>
        </w:rPr>
        <w:t xml:space="preserve"> reporting emergencies and out</w:t>
      </w:r>
      <w:r w:rsidR="00214271" w:rsidRPr="00764B52">
        <w:rPr>
          <w:rFonts w:ascii="Garamond" w:hAnsi="Garamond"/>
          <w:sz w:val="22"/>
          <w:szCs w:val="22"/>
        </w:rPr>
        <w:t>breaks of international concern</w:t>
      </w:r>
    </w:p>
    <w:p w14:paraId="6F779536" w14:textId="77777777" w:rsidR="00C2693F" w:rsidRPr="00764B52" w:rsidRDefault="00C2693F" w:rsidP="00764B52">
      <w:pPr>
        <w:pStyle w:val="ListParagraph"/>
        <w:numPr>
          <w:ilvl w:val="0"/>
          <w:numId w:val="6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Reportable disease case-and-outbreak notification and investigation</w:t>
      </w:r>
    </w:p>
    <w:p w14:paraId="59A426E9" w14:textId="77777777" w:rsidR="00C2693F" w:rsidRPr="00764B52" w:rsidRDefault="00C2693F" w:rsidP="00764B52">
      <w:pPr>
        <w:pStyle w:val="ListParagraph"/>
        <w:numPr>
          <w:ilvl w:val="0"/>
          <w:numId w:val="6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Healthcare facility routine and ad hoc reporting requirements</w:t>
      </w:r>
    </w:p>
    <w:p w14:paraId="0975A0E0" w14:textId="77777777" w:rsidR="00C2693F" w:rsidRPr="00764B52" w:rsidRDefault="00C2693F" w:rsidP="00764B52">
      <w:pPr>
        <w:pStyle w:val="ListParagraph"/>
        <w:numPr>
          <w:ilvl w:val="0"/>
          <w:numId w:val="6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Special program reporting requirements</w:t>
      </w:r>
    </w:p>
    <w:p w14:paraId="00A957E4" w14:textId="77777777" w:rsidR="00C2693F" w:rsidRPr="00764B52" w:rsidRDefault="00C2693F" w:rsidP="00764B52">
      <w:pPr>
        <w:pStyle w:val="ListParagraph"/>
        <w:numPr>
          <w:ilvl w:val="0"/>
          <w:numId w:val="6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Requirements for epidemiological monitoring, reporting, and public dissemination</w:t>
      </w:r>
    </w:p>
    <w:p w14:paraId="7B9D873D" w14:textId="77777777" w:rsidR="00C2693F" w:rsidRPr="00764B52" w:rsidRDefault="00370526" w:rsidP="00764B52">
      <w:pPr>
        <w:pStyle w:val="ListParagraph"/>
        <w:numPr>
          <w:ilvl w:val="0"/>
          <w:numId w:val="6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Private health</w:t>
      </w:r>
      <w:r w:rsidR="00B76C23" w:rsidRPr="00764B52">
        <w:rPr>
          <w:rFonts w:ascii="Garamond" w:hAnsi="Garamond"/>
          <w:sz w:val="22"/>
          <w:szCs w:val="22"/>
        </w:rPr>
        <w:t>-</w:t>
      </w:r>
      <w:r w:rsidR="00214271" w:rsidRPr="00764B52">
        <w:rPr>
          <w:rFonts w:ascii="Garamond" w:hAnsi="Garamond"/>
          <w:sz w:val="22"/>
          <w:szCs w:val="22"/>
        </w:rPr>
        <w:t>sector reporting requirements</w:t>
      </w:r>
    </w:p>
    <w:p w14:paraId="655A1EF4" w14:textId="77777777" w:rsidR="00C2693F" w:rsidRPr="00764B52" w:rsidRDefault="00C2693F" w:rsidP="00764B52">
      <w:pPr>
        <w:pStyle w:val="ListParagraph"/>
        <w:numPr>
          <w:ilvl w:val="0"/>
          <w:numId w:val="6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Accreditation for managed-care contracts</w:t>
      </w:r>
    </w:p>
    <w:p w14:paraId="4D625C51" w14:textId="77777777" w:rsidR="00C2693F" w:rsidRPr="00764B52" w:rsidRDefault="00C2693F" w:rsidP="00764B52">
      <w:pPr>
        <w:pStyle w:val="ListParagraph"/>
        <w:numPr>
          <w:ilvl w:val="0"/>
          <w:numId w:val="6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Accreditation for reimbursements for payers</w:t>
      </w:r>
    </w:p>
    <w:p w14:paraId="517C7BEC" w14:textId="77777777" w:rsidR="00C2693F" w:rsidRPr="00764B52" w:rsidRDefault="00370526" w:rsidP="00764B52">
      <w:pPr>
        <w:pStyle w:val="ListParagraph"/>
        <w:numPr>
          <w:ilvl w:val="0"/>
          <w:numId w:val="6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Required action</w:t>
      </w:r>
      <w:r w:rsidR="00214271" w:rsidRPr="00764B52">
        <w:rPr>
          <w:rFonts w:ascii="Garamond" w:hAnsi="Garamond"/>
          <w:sz w:val="22"/>
          <w:szCs w:val="22"/>
        </w:rPr>
        <w:t>s</w:t>
      </w:r>
      <w:r w:rsidRPr="00764B52">
        <w:rPr>
          <w:rFonts w:ascii="Garamond" w:hAnsi="Garamond"/>
          <w:sz w:val="22"/>
          <w:szCs w:val="22"/>
        </w:rPr>
        <w:t xml:space="preserve"> in response to national HIS-provided information</w:t>
      </w:r>
      <w:r w:rsidR="003B68E5" w:rsidRPr="00764B52">
        <w:rPr>
          <w:rFonts w:ascii="Garamond" w:hAnsi="Garamond"/>
          <w:sz w:val="22"/>
          <w:szCs w:val="22"/>
        </w:rPr>
        <w:t xml:space="preserve"> on health incidents</w:t>
      </w:r>
      <w:r w:rsidRPr="00764B52">
        <w:rPr>
          <w:rFonts w:ascii="Garamond" w:hAnsi="Garamond"/>
          <w:sz w:val="22"/>
          <w:szCs w:val="22"/>
        </w:rPr>
        <w:t>, indicators</w:t>
      </w:r>
      <w:r w:rsidR="00214271" w:rsidRPr="00764B52">
        <w:rPr>
          <w:rFonts w:ascii="Garamond" w:hAnsi="Garamond"/>
          <w:sz w:val="22"/>
          <w:szCs w:val="22"/>
        </w:rPr>
        <w:t>,</w:t>
      </w:r>
      <w:r w:rsidRPr="00764B52">
        <w:rPr>
          <w:rFonts w:ascii="Garamond" w:hAnsi="Garamond"/>
          <w:sz w:val="22"/>
          <w:szCs w:val="22"/>
        </w:rPr>
        <w:t xml:space="preserve"> and threshold values</w:t>
      </w:r>
    </w:p>
    <w:p w14:paraId="2FAAE72D" w14:textId="77777777" w:rsidR="00C2693F" w:rsidRPr="00764B52" w:rsidRDefault="003B68E5" w:rsidP="00764B52">
      <w:pPr>
        <w:pStyle w:val="ListParagraph"/>
        <w:numPr>
          <w:ilvl w:val="0"/>
          <w:numId w:val="6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Public</w:t>
      </w:r>
      <w:r w:rsidR="00B76C23" w:rsidRPr="00764B52">
        <w:rPr>
          <w:rFonts w:ascii="Garamond" w:hAnsi="Garamond"/>
          <w:sz w:val="22"/>
          <w:szCs w:val="22"/>
        </w:rPr>
        <w:t xml:space="preserve"> </w:t>
      </w:r>
      <w:r w:rsidRPr="00764B52">
        <w:rPr>
          <w:rFonts w:ascii="Garamond" w:hAnsi="Garamond"/>
          <w:sz w:val="22"/>
          <w:szCs w:val="22"/>
        </w:rPr>
        <w:t>health inspection and reporting (</w:t>
      </w:r>
      <w:r w:rsidR="00214271" w:rsidRPr="00764B52">
        <w:rPr>
          <w:rFonts w:ascii="Garamond" w:hAnsi="Garamond"/>
          <w:sz w:val="22"/>
          <w:szCs w:val="22"/>
        </w:rPr>
        <w:t xml:space="preserve">such as </w:t>
      </w:r>
      <w:r w:rsidRPr="00764B52">
        <w:rPr>
          <w:rFonts w:ascii="Garamond" w:hAnsi="Garamond"/>
          <w:sz w:val="22"/>
          <w:szCs w:val="22"/>
        </w:rPr>
        <w:t>food, drugs, water, sanitation)</w:t>
      </w:r>
    </w:p>
    <w:p w14:paraId="4A73660A" w14:textId="77777777" w:rsidR="000962DA" w:rsidRPr="00764B52" w:rsidRDefault="000962DA" w:rsidP="00764B52">
      <w:pPr>
        <w:pStyle w:val="ListParagraph"/>
        <w:numPr>
          <w:ilvl w:val="0"/>
          <w:numId w:val="6"/>
        </w:numPr>
        <w:spacing w:after="80" w:line="300" w:lineRule="exact"/>
        <w:jc w:val="left"/>
        <w:rPr>
          <w:rFonts w:ascii="Garamond" w:hAnsi="Garamond"/>
          <w:sz w:val="22"/>
          <w:szCs w:val="22"/>
        </w:rPr>
      </w:pPr>
      <w:r w:rsidRPr="00764B52">
        <w:rPr>
          <w:rFonts w:ascii="Garamond" w:hAnsi="Garamond"/>
          <w:sz w:val="22"/>
          <w:szCs w:val="22"/>
        </w:rPr>
        <w:t>Budget and expenditure audits and reports for public health sector and services</w:t>
      </w:r>
    </w:p>
    <w:p w14:paraId="481E6C6B" w14:textId="6E12AE05" w:rsidR="00764B52" w:rsidRDefault="00214271" w:rsidP="00370526">
      <w:pPr>
        <w:pStyle w:val="ListParagraph"/>
        <w:numPr>
          <w:ilvl w:val="0"/>
          <w:numId w:val="2"/>
        </w:numPr>
        <w:spacing w:after="80" w:line="260" w:lineRule="exact"/>
        <w:ind w:left="-12036" w:hanging="720"/>
        <w:jc w:val="left"/>
      </w:pPr>
      <w:r w:rsidRPr="000962DA">
        <w:rPr>
          <w:rFonts w:ascii="Garamond" w:hAnsi="Garamond"/>
          <w:sz w:val="22"/>
          <w:szCs w:val="22"/>
        </w:rPr>
        <w:t>Budget and expenditur</w:t>
      </w:r>
      <w:r w:rsidR="00B76C23" w:rsidRPr="000962DA">
        <w:rPr>
          <w:rFonts w:ascii="Garamond" w:hAnsi="Garamond"/>
          <w:sz w:val="22"/>
          <w:szCs w:val="22"/>
        </w:rPr>
        <w:t xml:space="preserve">e audits and reports for public </w:t>
      </w:r>
      <w:r w:rsidRPr="000962DA">
        <w:rPr>
          <w:rFonts w:ascii="Garamond" w:hAnsi="Garamond"/>
          <w:sz w:val="22"/>
          <w:szCs w:val="22"/>
        </w:rPr>
        <w:t>health sector and service</w:t>
      </w:r>
      <w:r w:rsidR="00370526">
        <w:t>1</w:t>
      </w:r>
      <w:r w:rsidR="00F57DCA" w:rsidRPr="000962DA">
        <w:rPr>
          <w:rFonts w:ascii="Garamond" w:hAnsi="Garamond"/>
          <w:sz w:val="22"/>
          <w:szCs w:val="22"/>
        </w:rPr>
        <w:t xml:space="preserve">                     </w:t>
      </w:r>
    </w:p>
    <w:p w14:paraId="32410834" w14:textId="77777777" w:rsidR="00764B52" w:rsidRPr="00764B52" w:rsidRDefault="00764B52" w:rsidP="00764B52"/>
    <w:p w14:paraId="6E76DBF4" w14:textId="77777777" w:rsidR="00764B52" w:rsidRPr="00764B52" w:rsidRDefault="00764B52" w:rsidP="00764B52"/>
    <w:p w14:paraId="34B55411" w14:textId="77777777" w:rsidR="00764B52" w:rsidRPr="00764B52" w:rsidRDefault="00764B52" w:rsidP="00764B52"/>
    <w:p w14:paraId="230A7135" w14:textId="77777777" w:rsidR="00764B52" w:rsidRPr="00764B52" w:rsidRDefault="00764B52" w:rsidP="00764B52"/>
    <w:p w14:paraId="0F23851C" w14:textId="4065CAC7" w:rsidR="00764B52" w:rsidRPr="00764B52" w:rsidRDefault="00764B52" w:rsidP="00764B52"/>
    <w:p w14:paraId="5DAADE44" w14:textId="65ABB971" w:rsidR="00764B52" w:rsidRDefault="00764B52" w:rsidP="00764B52"/>
    <w:p w14:paraId="4AC29FCF" w14:textId="07F623F5" w:rsidR="00306710" w:rsidRPr="00764B52" w:rsidRDefault="00E9514C" w:rsidP="00764B52">
      <w:r>
        <w:rPr>
          <w:noProof/>
        </w:rPr>
        <w:drawing>
          <wp:anchor distT="0" distB="0" distL="114300" distR="114300" simplePos="0" relativeHeight="251663360" behindDoc="0" locked="0" layoutInCell="1" allowOverlap="1" wp14:anchorId="2B73064E" wp14:editId="23858E9B">
            <wp:simplePos x="0" y="0"/>
            <wp:positionH relativeFrom="column">
              <wp:posOffset>163830</wp:posOffset>
            </wp:positionH>
            <wp:positionV relativeFrom="paragraph">
              <wp:posOffset>93345</wp:posOffset>
            </wp:positionV>
            <wp:extent cx="5593969" cy="16452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Logo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969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6710" w:rsidRPr="00764B52" w:rsidSect="00F57D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DF9D4" w14:textId="77777777" w:rsidR="00280AC3" w:rsidRDefault="00280AC3" w:rsidP="00335AEC">
      <w:r>
        <w:separator/>
      </w:r>
    </w:p>
  </w:endnote>
  <w:endnote w:type="continuationSeparator" w:id="0">
    <w:p w14:paraId="6603D3AF" w14:textId="77777777" w:rsidR="00280AC3" w:rsidRDefault="00280AC3" w:rsidP="0033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03716" w14:textId="77777777" w:rsidR="00280AC3" w:rsidRDefault="00280AC3" w:rsidP="00335AEC">
      <w:r>
        <w:separator/>
      </w:r>
    </w:p>
  </w:footnote>
  <w:footnote w:type="continuationSeparator" w:id="0">
    <w:p w14:paraId="2D823795" w14:textId="77777777" w:rsidR="00280AC3" w:rsidRDefault="00280AC3" w:rsidP="0033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31FF4"/>
    <w:multiLevelType w:val="hybridMultilevel"/>
    <w:tmpl w:val="098EE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85688"/>
    <w:multiLevelType w:val="hybridMultilevel"/>
    <w:tmpl w:val="DF58F704"/>
    <w:lvl w:ilvl="0" w:tplc="0409000F">
      <w:start w:val="1"/>
      <w:numFmt w:val="decimal"/>
      <w:lvlText w:val="%1."/>
      <w:lvlJc w:val="left"/>
      <w:pPr>
        <w:ind w:left="-11676" w:hanging="360"/>
      </w:pPr>
    </w:lvl>
    <w:lvl w:ilvl="1" w:tplc="04090019" w:tentative="1">
      <w:start w:val="1"/>
      <w:numFmt w:val="lowerLetter"/>
      <w:lvlText w:val="%2."/>
      <w:lvlJc w:val="left"/>
      <w:pPr>
        <w:ind w:left="-10956" w:hanging="360"/>
      </w:pPr>
    </w:lvl>
    <w:lvl w:ilvl="2" w:tplc="0409001B" w:tentative="1">
      <w:start w:val="1"/>
      <w:numFmt w:val="lowerRoman"/>
      <w:lvlText w:val="%3."/>
      <w:lvlJc w:val="right"/>
      <w:pPr>
        <w:ind w:left="-10236" w:hanging="180"/>
      </w:pPr>
    </w:lvl>
    <w:lvl w:ilvl="3" w:tplc="0409000F" w:tentative="1">
      <w:start w:val="1"/>
      <w:numFmt w:val="decimal"/>
      <w:lvlText w:val="%4."/>
      <w:lvlJc w:val="left"/>
      <w:pPr>
        <w:ind w:left="-9516" w:hanging="360"/>
      </w:pPr>
    </w:lvl>
    <w:lvl w:ilvl="4" w:tplc="04090019" w:tentative="1">
      <w:start w:val="1"/>
      <w:numFmt w:val="lowerLetter"/>
      <w:lvlText w:val="%5."/>
      <w:lvlJc w:val="left"/>
      <w:pPr>
        <w:ind w:left="-8796" w:hanging="360"/>
      </w:pPr>
    </w:lvl>
    <w:lvl w:ilvl="5" w:tplc="0409001B" w:tentative="1">
      <w:start w:val="1"/>
      <w:numFmt w:val="lowerRoman"/>
      <w:lvlText w:val="%6."/>
      <w:lvlJc w:val="right"/>
      <w:pPr>
        <w:ind w:left="-8076" w:hanging="180"/>
      </w:pPr>
    </w:lvl>
    <w:lvl w:ilvl="6" w:tplc="0409000F" w:tentative="1">
      <w:start w:val="1"/>
      <w:numFmt w:val="decimal"/>
      <w:lvlText w:val="%7."/>
      <w:lvlJc w:val="left"/>
      <w:pPr>
        <w:ind w:left="-7356" w:hanging="360"/>
      </w:pPr>
    </w:lvl>
    <w:lvl w:ilvl="7" w:tplc="04090019" w:tentative="1">
      <w:start w:val="1"/>
      <w:numFmt w:val="lowerLetter"/>
      <w:lvlText w:val="%8."/>
      <w:lvlJc w:val="left"/>
      <w:pPr>
        <w:ind w:left="-6636" w:hanging="360"/>
      </w:pPr>
    </w:lvl>
    <w:lvl w:ilvl="8" w:tplc="0409001B" w:tentative="1">
      <w:start w:val="1"/>
      <w:numFmt w:val="lowerRoman"/>
      <w:lvlText w:val="%9."/>
      <w:lvlJc w:val="right"/>
      <w:pPr>
        <w:ind w:left="-5916" w:hanging="180"/>
      </w:pPr>
    </w:lvl>
  </w:abstractNum>
  <w:abstractNum w:abstractNumId="2" w15:restartNumberingAfterBreak="0">
    <w:nsid w:val="3DC91534"/>
    <w:multiLevelType w:val="hybridMultilevel"/>
    <w:tmpl w:val="9D88F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F7C6D"/>
    <w:multiLevelType w:val="hybridMultilevel"/>
    <w:tmpl w:val="48544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86B16"/>
    <w:multiLevelType w:val="hybridMultilevel"/>
    <w:tmpl w:val="06AE8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541F76"/>
    <w:multiLevelType w:val="hybridMultilevel"/>
    <w:tmpl w:val="098EE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D3"/>
    <w:rsid w:val="00011066"/>
    <w:rsid w:val="00087813"/>
    <w:rsid w:val="000962DA"/>
    <w:rsid w:val="000D57F5"/>
    <w:rsid w:val="000D601C"/>
    <w:rsid w:val="00120B22"/>
    <w:rsid w:val="001F11D3"/>
    <w:rsid w:val="00214271"/>
    <w:rsid w:val="00280AC3"/>
    <w:rsid w:val="00306710"/>
    <w:rsid w:val="00324216"/>
    <w:rsid w:val="00335AEC"/>
    <w:rsid w:val="00354101"/>
    <w:rsid w:val="00370526"/>
    <w:rsid w:val="003B68E5"/>
    <w:rsid w:val="004044FA"/>
    <w:rsid w:val="00410132"/>
    <w:rsid w:val="004270B3"/>
    <w:rsid w:val="00450591"/>
    <w:rsid w:val="00485E58"/>
    <w:rsid w:val="0049165C"/>
    <w:rsid w:val="00551FC6"/>
    <w:rsid w:val="00596EF1"/>
    <w:rsid w:val="00597812"/>
    <w:rsid w:val="0063194C"/>
    <w:rsid w:val="006532E5"/>
    <w:rsid w:val="00655F62"/>
    <w:rsid w:val="00764B52"/>
    <w:rsid w:val="008B1D62"/>
    <w:rsid w:val="009F01A7"/>
    <w:rsid w:val="00A21E76"/>
    <w:rsid w:val="00A90BBC"/>
    <w:rsid w:val="00AA10E8"/>
    <w:rsid w:val="00AD0997"/>
    <w:rsid w:val="00B43E53"/>
    <w:rsid w:val="00B76C23"/>
    <w:rsid w:val="00C2693F"/>
    <w:rsid w:val="00E9514C"/>
    <w:rsid w:val="00F03CB4"/>
    <w:rsid w:val="00F54A17"/>
    <w:rsid w:val="00F57DCA"/>
    <w:rsid w:val="00FB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98BB"/>
  <w15:docId w15:val="{CB6BDCE4-81B9-457B-B5A7-66DA4D60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AEC"/>
  </w:style>
  <w:style w:type="paragraph" w:styleId="Footer">
    <w:name w:val="footer"/>
    <w:basedOn w:val="Normal"/>
    <w:link w:val="FooterChar"/>
    <w:uiPriority w:val="99"/>
    <w:unhideWhenUsed/>
    <w:rsid w:val="00335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EC"/>
  </w:style>
  <w:style w:type="paragraph" w:styleId="BalloonText">
    <w:name w:val="Balloon Text"/>
    <w:basedOn w:val="Normal"/>
    <w:link w:val="BalloonTextChar"/>
    <w:uiPriority w:val="99"/>
    <w:semiHidden/>
    <w:unhideWhenUsed/>
    <w:rsid w:val="00335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6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6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4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asureevaluation.org/our-work/routine-health-information-systems/rhis-curriculu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asureevaluation.org/our-work/routine-health-information-systems/rhis-curriculu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0EA5B-E6B9-4453-87B4-283BA695C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88BC1-27E9-43A9-840B-D7DA6C34E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AAACC0-7EA9-4CD0-9B57-A3C9A99D9C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SSapirie</dc:creator>
  <cp:lastModifiedBy>Hoover, Donald Wayne</cp:lastModifiedBy>
  <cp:revision>2</cp:revision>
  <dcterms:created xsi:type="dcterms:W3CDTF">2017-02-08T13:34:00Z</dcterms:created>
  <dcterms:modified xsi:type="dcterms:W3CDTF">2017-02-08T13:34:00Z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